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11" w:rsidRDefault="00725B11">
      <w:pPr>
        <w:pStyle w:val="normal0"/>
        <w:jc w:val="center"/>
        <w:rPr>
          <w:rFonts w:asciiTheme="majorHAnsi" w:eastAsia="Nunito" w:hAnsiTheme="majorHAnsi" w:cstheme="majorHAnsi"/>
          <w:b/>
          <w:color w:val="0000FF"/>
          <w:sz w:val="96"/>
          <w:szCs w:val="96"/>
        </w:rPr>
      </w:pPr>
      <w:r w:rsidRPr="00725B11">
        <w:rPr>
          <w:rFonts w:asciiTheme="majorHAnsi" w:eastAsia="Nunito" w:hAnsiTheme="majorHAnsi" w:cstheme="majorHAnsi"/>
          <w:b/>
          <w:color w:val="0000FF"/>
          <w:sz w:val="96"/>
          <w:szCs w:val="96"/>
        </w:rPr>
        <w:drawing>
          <wp:inline distT="0" distB="0" distL="0" distR="0">
            <wp:extent cx="3000375" cy="1237655"/>
            <wp:effectExtent l="19050" t="0" r="9525"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3010412" cy="1241795"/>
                    </a:xfrm>
                    <a:prstGeom prst="rect">
                      <a:avLst/>
                    </a:prstGeom>
                    <a:noFill/>
                    <a:ln w="9525">
                      <a:noFill/>
                      <a:miter lim="800000"/>
                      <a:headEnd/>
                      <a:tailEnd/>
                    </a:ln>
                  </pic:spPr>
                </pic:pic>
              </a:graphicData>
            </a:graphic>
          </wp:inline>
        </w:drawing>
      </w:r>
    </w:p>
    <w:p w:rsidR="008C5926" w:rsidRPr="00725B11" w:rsidRDefault="00F85D98">
      <w:pPr>
        <w:pStyle w:val="normal0"/>
        <w:jc w:val="center"/>
        <w:rPr>
          <w:rFonts w:asciiTheme="majorHAnsi" w:eastAsia="Nunito" w:hAnsiTheme="majorHAnsi" w:cstheme="majorHAnsi"/>
          <w:b/>
          <w:color w:val="0000FF"/>
          <w:sz w:val="56"/>
          <w:szCs w:val="96"/>
        </w:rPr>
      </w:pPr>
      <w:r w:rsidRPr="00725B11">
        <w:rPr>
          <w:rFonts w:asciiTheme="majorHAnsi" w:eastAsia="Nunito" w:hAnsiTheme="majorHAnsi" w:cstheme="majorHAnsi"/>
          <w:b/>
          <w:color w:val="0000FF"/>
          <w:sz w:val="56"/>
          <w:szCs w:val="96"/>
        </w:rPr>
        <w:t>Takeaway Quiz Answers</w:t>
      </w:r>
    </w:p>
    <w:p w:rsidR="008C5926" w:rsidRPr="00725B11" w:rsidRDefault="00F85D98">
      <w:pPr>
        <w:pStyle w:val="normal0"/>
        <w:jc w:val="center"/>
        <w:rPr>
          <w:rFonts w:asciiTheme="majorHAnsi" w:eastAsia="Nunito" w:hAnsiTheme="majorHAnsi" w:cstheme="majorHAnsi"/>
          <w:b/>
          <w:color w:val="0000FF"/>
          <w:sz w:val="52"/>
          <w:szCs w:val="60"/>
        </w:rPr>
      </w:pPr>
      <w:r w:rsidRPr="00725B11">
        <w:rPr>
          <w:rFonts w:asciiTheme="majorHAnsi" w:eastAsia="Nunito" w:hAnsiTheme="majorHAnsi" w:cstheme="majorHAnsi"/>
          <w:b/>
          <w:color w:val="0000FF"/>
          <w:sz w:val="52"/>
          <w:szCs w:val="60"/>
        </w:rPr>
        <w:t>Chapter 2</w:t>
      </w:r>
    </w:p>
    <w:p w:rsidR="008C5926" w:rsidRPr="00F85D98" w:rsidRDefault="008C5926">
      <w:pPr>
        <w:pStyle w:val="normal0"/>
        <w:rPr>
          <w:rFonts w:asciiTheme="majorHAnsi" w:hAnsiTheme="majorHAnsi" w:cstheme="majorHAnsi"/>
        </w:rPr>
      </w:pPr>
    </w:p>
    <w:p w:rsidR="008C5926" w:rsidRPr="00F85D98" w:rsidRDefault="00F85D98">
      <w:pPr>
        <w:pStyle w:val="normal0"/>
        <w:rPr>
          <w:rFonts w:asciiTheme="majorHAnsi" w:hAnsiTheme="majorHAnsi" w:cstheme="majorHAnsi"/>
        </w:rPr>
      </w:pPr>
      <w:r w:rsidRPr="00F85D98">
        <w:rPr>
          <w:rFonts w:asciiTheme="majorHAnsi" w:hAnsiTheme="majorHAnsi" w:cstheme="majorHAnsi"/>
        </w:rPr>
        <w:t xml:space="preserve">So here are the answers for our Chapter 2 takeaway quiz as well as the explanations. Let’s see how well you did. Note that the correct answers to the quiz questions are bolded. </w:t>
      </w:r>
    </w:p>
    <w:p w:rsidR="008C5926" w:rsidRPr="00F85D98" w:rsidRDefault="008C5926">
      <w:pPr>
        <w:pStyle w:val="normal0"/>
        <w:rPr>
          <w:rFonts w:asciiTheme="majorHAnsi" w:hAnsiTheme="majorHAnsi" w:cstheme="majorHAnsi"/>
        </w:rPr>
      </w:pPr>
    </w:p>
    <w:p w:rsidR="008C5926" w:rsidRPr="00F85D98" w:rsidRDefault="00F85D98">
      <w:pPr>
        <w:pStyle w:val="normal0"/>
        <w:rPr>
          <w:rFonts w:asciiTheme="majorHAnsi" w:hAnsiTheme="majorHAnsi" w:cstheme="majorHAnsi"/>
        </w:rPr>
      </w:pPr>
      <w:r w:rsidRPr="00F85D98">
        <w:rPr>
          <w:rFonts w:asciiTheme="majorHAnsi" w:hAnsiTheme="majorHAnsi" w:cstheme="majorHAnsi"/>
        </w:rPr>
        <w:t>____________________________________________________________________________</w:t>
      </w:r>
    </w:p>
    <w:p w:rsidR="008C5926" w:rsidRPr="00F85D98" w:rsidRDefault="008C5926">
      <w:pPr>
        <w:pStyle w:val="normal0"/>
        <w:rPr>
          <w:rFonts w:asciiTheme="majorHAnsi" w:hAnsiTheme="majorHAnsi" w:cstheme="majorHAnsi"/>
        </w:rPr>
      </w:pPr>
    </w:p>
    <w:p w:rsidR="008C5926" w:rsidRPr="00F85D98" w:rsidRDefault="00F85D98">
      <w:pPr>
        <w:pStyle w:val="normal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1</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Of the options below, choose one that is considered to be one of the four learning styles that we use to take in information.</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numPr>
          <w:ilvl w:val="0"/>
          <w:numId w:val="5"/>
        </w:numPr>
        <w:rPr>
          <w:rFonts w:asciiTheme="majorHAnsi" w:eastAsia="Nunito" w:hAnsiTheme="majorHAnsi" w:cstheme="majorHAnsi"/>
          <w:sz w:val="24"/>
          <w:szCs w:val="24"/>
        </w:rPr>
      </w:pPr>
      <w:r w:rsidRPr="00F85D98">
        <w:rPr>
          <w:rFonts w:asciiTheme="majorHAnsi" w:eastAsia="Nunito" w:hAnsiTheme="majorHAnsi" w:cstheme="majorHAnsi"/>
          <w:sz w:val="24"/>
          <w:szCs w:val="24"/>
        </w:rPr>
        <w:t>Accelerated</w:t>
      </w:r>
    </w:p>
    <w:p w:rsidR="008C5926" w:rsidRPr="00F85D98" w:rsidRDefault="00F85D98">
      <w:pPr>
        <w:pStyle w:val="normal0"/>
        <w:numPr>
          <w:ilvl w:val="0"/>
          <w:numId w:val="5"/>
        </w:numPr>
        <w:rPr>
          <w:rFonts w:asciiTheme="majorHAnsi" w:eastAsia="Nunito" w:hAnsiTheme="majorHAnsi" w:cstheme="majorHAnsi"/>
          <w:b/>
          <w:sz w:val="24"/>
          <w:szCs w:val="24"/>
        </w:rPr>
      </w:pPr>
      <w:r w:rsidRPr="00F85D98">
        <w:rPr>
          <w:rFonts w:asciiTheme="majorHAnsi" w:eastAsia="Nunito" w:hAnsiTheme="majorHAnsi" w:cstheme="majorHAnsi"/>
          <w:b/>
          <w:sz w:val="24"/>
          <w:szCs w:val="24"/>
        </w:rPr>
        <w:t>Auditory</w:t>
      </w:r>
    </w:p>
    <w:p w:rsidR="008C5926" w:rsidRPr="00F85D98" w:rsidRDefault="00F85D98">
      <w:pPr>
        <w:pStyle w:val="normal0"/>
        <w:numPr>
          <w:ilvl w:val="0"/>
          <w:numId w:val="5"/>
        </w:numPr>
        <w:rPr>
          <w:rFonts w:asciiTheme="majorHAnsi" w:eastAsia="Nunito" w:hAnsiTheme="majorHAnsi" w:cstheme="majorHAnsi"/>
          <w:sz w:val="24"/>
          <w:szCs w:val="24"/>
        </w:rPr>
      </w:pPr>
      <w:r w:rsidRPr="00F85D98">
        <w:rPr>
          <w:rFonts w:asciiTheme="majorHAnsi" w:eastAsia="Nunito" w:hAnsiTheme="majorHAnsi" w:cstheme="majorHAnsi"/>
          <w:sz w:val="24"/>
          <w:szCs w:val="24"/>
        </w:rPr>
        <w:t>Micro</w:t>
      </w:r>
    </w:p>
    <w:p w:rsidR="008C5926" w:rsidRPr="00F85D98" w:rsidRDefault="00F85D98">
      <w:pPr>
        <w:pStyle w:val="normal0"/>
        <w:numPr>
          <w:ilvl w:val="0"/>
          <w:numId w:val="5"/>
        </w:numPr>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Asynchronous </w:t>
      </w:r>
    </w:p>
    <w:p w:rsidR="008C5926" w:rsidRPr="00F85D98" w:rsidRDefault="008C5926">
      <w:pPr>
        <w:pStyle w:val="normal0"/>
        <w:rPr>
          <w:rFonts w:asciiTheme="majorHAnsi" w:hAnsiTheme="majorHAnsi" w:cstheme="majorHAnsi"/>
        </w:rPr>
      </w:pP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Auditory learning is all about taking information in through listening. An auditory learner will read out loud or in their heads while working through a textbook as a way to use their auditory preferences to learn. Auditory learners love working in a group as well.</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2</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learning styles best describes a person who learns through a “hands-on” approach?</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numPr>
          <w:ilvl w:val="0"/>
          <w:numId w:val="8"/>
        </w:numPr>
        <w:rPr>
          <w:rFonts w:asciiTheme="majorHAnsi" w:eastAsia="Nunito" w:hAnsiTheme="majorHAnsi" w:cstheme="majorHAnsi"/>
          <w:b/>
          <w:sz w:val="24"/>
          <w:szCs w:val="24"/>
        </w:rPr>
      </w:pPr>
      <w:r w:rsidRPr="00F85D98">
        <w:rPr>
          <w:rFonts w:asciiTheme="majorHAnsi" w:eastAsia="Nunito" w:hAnsiTheme="majorHAnsi" w:cstheme="majorHAnsi"/>
          <w:b/>
          <w:sz w:val="24"/>
          <w:szCs w:val="24"/>
        </w:rPr>
        <w:t>Tactile</w:t>
      </w:r>
    </w:p>
    <w:p w:rsidR="008C5926" w:rsidRPr="00F85D98" w:rsidRDefault="00F85D98">
      <w:pPr>
        <w:pStyle w:val="normal0"/>
        <w:numPr>
          <w:ilvl w:val="0"/>
          <w:numId w:val="8"/>
        </w:numPr>
        <w:rPr>
          <w:rFonts w:asciiTheme="majorHAnsi" w:eastAsia="Nunito" w:hAnsiTheme="majorHAnsi" w:cstheme="majorHAnsi"/>
          <w:sz w:val="24"/>
          <w:szCs w:val="24"/>
        </w:rPr>
      </w:pPr>
      <w:r w:rsidRPr="00F85D98">
        <w:rPr>
          <w:rFonts w:asciiTheme="majorHAnsi" w:eastAsia="Nunito" w:hAnsiTheme="majorHAnsi" w:cstheme="majorHAnsi"/>
          <w:sz w:val="24"/>
          <w:szCs w:val="24"/>
        </w:rPr>
        <w:t>Auditory</w:t>
      </w:r>
    </w:p>
    <w:p w:rsidR="008C5926" w:rsidRPr="00F85D98" w:rsidRDefault="00F85D98">
      <w:pPr>
        <w:pStyle w:val="normal0"/>
        <w:numPr>
          <w:ilvl w:val="0"/>
          <w:numId w:val="8"/>
        </w:numPr>
        <w:rPr>
          <w:rFonts w:asciiTheme="majorHAnsi" w:eastAsia="Nunito" w:hAnsiTheme="majorHAnsi" w:cstheme="majorHAnsi"/>
          <w:sz w:val="24"/>
          <w:szCs w:val="24"/>
        </w:rPr>
      </w:pPr>
      <w:r w:rsidRPr="00F85D98">
        <w:rPr>
          <w:rFonts w:asciiTheme="majorHAnsi" w:eastAsia="Nunito" w:hAnsiTheme="majorHAnsi" w:cstheme="majorHAnsi"/>
          <w:sz w:val="24"/>
          <w:szCs w:val="24"/>
        </w:rPr>
        <w:t>Visual</w:t>
      </w:r>
    </w:p>
    <w:p w:rsidR="008C5926" w:rsidRPr="00F85D98" w:rsidRDefault="00F85D98">
      <w:pPr>
        <w:pStyle w:val="normal0"/>
        <w:numPr>
          <w:ilvl w:val="0"/>
          <w:numId w:val="8"/>
        </w:numPr>
        <w:rPr>
          <w:rFonts w:asciiTheme="majorHAnsi" w:eastAsia="Nunito" w:hAnsiTheme="majorHAnsi" w:cstheme="majorHAnsi"/>
          <w:sz w:val="24"/>
          <w:szCs w:val="24"/>
        </w:rPr>
      </w:pPr>
      <w:r w:rsidRPr="00F85D98">
        <w:rPr>
          <w:rFonts w:asciiTheme="majorHAnsi" w:eastAsia="Nunito" w:hAnsiTheme="majorHAnsi" w:cstheme="majorHAnsi"/>
          <w:sz w:val="24"/>
          <w:szCs w:val="24"/>
        </w:rPr>
        <w:lastRenderedPageBreak/>
        <w:t>Reading</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Also called kinesthetic learning, a tactile approach to learning is very “hands-on”. It’s often a case of learning by doing which isn’t the easiest, especially with theory-heavy material. </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3</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learning tools is the perfect way to learn difficult to remember terms or phrases?</w:t>
      </w:r>
    </w:p>
    <w:p w:rsidR="008C5926" w:rsidRPr="00F85D98" w:rsidRDefault="008C5926">
      <w:pPr>
        <w:pStyle w:val="normal0"/>
        <w:rPr>
          <w:rFonts w:asciiTheme="majorHAnsi" w:eastAsia="Nunito" w:hAnsiTheme="majorHAnsi" w:cstheme="majorHAnsi"/>
          <w:sz w:val="24"/>
          <w:szCs w:val="24"/>
        </w:rPr>
      </w:pPr>
    </w:p>
    <w:p w:rsidR="008C5926" w:rsidRPr="00F85D98" w:rsidRDefault="00F85D98">
      <w:pPr>
        <w:pStyle w:val="normal0"/>
        <w:numPr>
          <w:ilvl w:val="0"/>
          <w:numId w:val="4"/>
        </w:numPr>
        <w:rPr>
          <w:rFonts w:asciiTheme="majorHAnsi" w:eastAsia="Nunito" w:hAnsiTheme="majorHAnsi" w:cstheme="majorHAnsi"/>
          <w:sz w:val="24"/>
          <w:szCs w:val="24"/>
        </w:rPr>
      </w:pPr>
      <w:r w:rsidRPr="00F85D98">
        <w:rPr>
          <w:rFonts w:asciiTheme="majorHAnsi" w:eastAsia="Nunito" w:hAnsiTheme="majorHAnsi" w:cstheme="majorHAnsi"/>
          <w:sz w:val="24"/>
          <w:szCs w:val="24"/>
        </w:rPr>
        <w:t>Flow chart</w:t>
      </w:r>
    </w:p>
    <w:p w:rsidR="008C5926" w:rsidRPr="00F85D98" w:rsidRDefault="00F85D98">
      <w:pPr>
        <w:pStyle w:val="normal0"/>
        <w:numPr>
          <w:ilvl w:val="0"/>
          <w:numId w:val="4"/>
        </w:numPr>
        <w:rPr>
          <w:rFonts w:asciiTheme="majorHAnsi" w:eastAsia="Nunito" w:hAnsiTheme="majorHAnsi" w:cstheme="majorHAnsi"/>
          <w:sz w:val="24"/>
          <w:szCs w:val="24"/>
        </w:rPr>
      </w:pPr>
      <w:r w:rsidRPr="00F85D98">
        <w:rPr>
          <w:rFonts w:asciiTheme="majorHAnsi" w:eastAsia="Nunito" w:hAnsiTheme="majorHAnsi" w:cstheme="majorHAnsi"/>
          <w:sz w:val="24"/>
          <w:szCs w:val="24"/>
        </w:rPr>
        <w:t>SWOT analysis</w:t>
      </w:r>
    </w:p>
    <w:p w:rsidR="008C5926" w:rsidRPr="00F85D98" w:rsidRDefault="00F85D98">
      <w:pPr>
        <w:pStyle w:val="normal0"/>
        <w:numPr>
          <w:ilvl w:val="0"/>
          <w:numId w:val="4"/>
        </w:numPr>
        <w:rPr>
          <w:rFonts w:asciiTheme="majorHAnsi" w:eastAsia="Nunito" w:hAnsiTheme="majorHAnsi" w:cstheme="majorHAnsi"/>
          <w:b/>
          <w:sz w:val="24"/>
          <w:szCs w:val="24"/>
        </w:rPr>
      </w:pPr>
      <w:r w:rsidRPr="00F85D98">
        <w:rPr>
          <w:rFonts w:asciiTheme="majorHAnsi" w:eastAsia="Nunito" w:hAnsiTheme="majorHAnsi" w:cstheme="majorHAnsi"/>
          <w:b/>
          <w:sz w:val="24"/>
          <w:szCs w:val="24"/>
        </w:rPr>
        <w:t>Mnemonics</w:t>
      </w:r>
    </w:p>
    <w:p w:rsidR="008C5926" w:rsidRPr="00F85D98" w:rsidRDefault="00F85D98">
      <w:pPr>
        <w:pStyle w:val="normal0"/>
        <w:numPr>
          <w:ilvl w:val="0"/>
          <w:numId w:val="4"/>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Summarization</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Mnemonics are one of the many learning tools that you can use to remember difficult to learn terms or phrases. They can be used in a number of ways, for example making acronyms, using words, images and even models. </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b/>
          <w:sz w:val="24"/>
          <w:szCs w:val="24"/>
        </w:rPr>
        <w:t>Question 4</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Using a study guide is an excellent way to identify key concepts in your course work that you need to know and that will come up in the exam. True or false?</w:t>
      </w:r>
    </w:p>
    <w:p w:rsidR="008C5926" w:rsidRPr="00F85D98" w:rsidRDefault="00F85D98">
      <w:pPr>
        <w:pStyle w:val="normal0"/>
        <w:numPr>
          <w:ilvl w:val="0"/>
          <w:numId w:val="7"/>
        </w:numPr>
        <w:spacing w:before="240"/>
        <w:rPr>
          <w:rFonts w:asciiTheme="majorHAnsi" w:eastAsia="Nunito" w:hAnsiTheme="majorHAnsi" w:cstheme="majorHAnsi"/>
          <w:b/>
          <w:sz w:val="24"/>
          <w:szCs w:val="24"/>
        </w:rPr>
      </w:pPr>
      <w:r w:rsidRPr="00F85D98">
        <w:rPr>
          <w:rFonts w:asciiTheme="majorHAnsi" w:eastAsia="Nunito" w:hAnsiTheme="majorHAnsi" w:cstheme="majorHAnsi"/>
          <w:b/>
          <w:sz w:val="24"/>
          <w:szCs w:val="24"/>
        </w:rPr>
        <w:t>True</w:t>
      </w:r>
    </w:p>
    <w:p w:rsidR="008C5926" w:rsidRPr="00F85D98" w:rsidRDefault="00F85D98">
      <w:pPr>
        <w:pStyle w:val="normal0"/>
        <w:numPr>
          <w:ilvl w:val="0"/>
          <w:numId w:val="7"/>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False</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Study guides are a must for anyone who wants to pass their personal trainer certification. It helps to condense the information you need to know and understand. In essence, it pulls out all the critical information that appears in the coursework and gives you an overview of the key concepts found therein.  </w:t>
      </w: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5</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below describes an important learning tool that you can use that makes use of spaced repetition?</w:t>
      </w:r>
    </w:p>
    <w:p w:rsidR="008C5926" w:rsidRPr="00F85D98" w:rsidRDefault="00F85D98">
      <w:pPr>
        <w:pStyle w:val="normal0"/>
        <w:numPr>
          <w:ilvl w:val="0"/>
          <w:numId w:val="1"/>
        </w:numPr>
        <w:spacing w:before="240"/>
        <w:rPr>
          <w:rFonts w:asciiTheme="majorHAnsi" w:eastAsia="Nunito" w:hAnsiTheme="majorHAnsi" w:cstheme="majorHAnsi"/>
          <w:b/>
          <w:sz w:val="24"/>
          <w:szCs w:val="24"/>
        </w:rPr>
      </w:pPr>
      <w:r w:rsidRPr="00F85D98">
        <w:rPr>
          <w:rFonts w:asciiTheme="majorHAnsi" w:eastAsia="Nunito" w:hAnsiTheme="majorHAnsi" w:cstheme="majorHAnsi"/>
          <w:b/>
          <w:sz w:val="24"/>
          <w:szCs w:val="24"/>
        </w:rPr>
        <w:t>Flashcards</w:t>
      </w:r>
    </w:p>
    <w:p w:rsidR="008C5926" w:rsidRPr="00F85D98" w:rsidRDefault="00F85D98">
      <w:pPr>
        <w:pStyle w:val="normal0"/>
        <w:numPr>
          <w:ilvl w:val="0"/>
          <w:numId w:val="1"/>
        </w:numPr>
        <w:rPr>
          <w:rFonts w:asciiTheme="majorHAnsi" w:eastAsia="Nunito" w:hAnsiTheme="majorHAnsi" w:cstheme="majorHAnsi"/>
          <w:sz w:val="24"/>
          <w:szCs w:val="24"/>
        </w:rPr>
      </w:pPr>
      <w:r w:rsidRPr="00F85D98">
        <w:rPr>
          <w:rFonts w:asciiTheme="majorHAnsi" w:eastAsia="Nunito" w:hAnsiTheme="majorHAnsi" w:cstheme="majorHAnsi"/>
          <w:sz w:val="24"/>
          <w:szCs w:val="24"/>
        </w:rPr>
        <w:t>Practice test</w:t>
      </w:r>
    </w:p>
    <w:p w:rsidR="008C5926" w:rsidRPr="00F85D98" w:rsidRDefault="00F85D98">
      <w:pPr>
        <w:pStyle w:val="normal0"/>
        <w:numPr>
          <w:ilvl w:val="0"/>
          <w:numId w:val="1"/>
        </w:numPr>
        <w:rPr>
          <w:rFonts w:asciiTheme="majorHAnsi" w:eastAsia="Nunito" w:hAnsiTheme="majorHAnsi" w:cstheme="majorHAnsi"/>
          <w:sz w:val="24"/>
          <w:szCs w:val="24"/>
        </w:rPr>
      </w:pPr>
      <w:r w:rsidRPr="00F85D98">
        <w:rPr>
          <w:rFonts w:asciiTheme="majorHAnsi" w:eastAsia="Nunito" w:hAnsiTheme="majorHAnsi" w:cstheme="majorHAnsi"/>
          <w:sz w:val="24"/>
          <w:szCs w:val="24"/>
        </w:rPr>
        <w:t>Mnemonics</w:t>
      </w:r>
    </w:p>
    <w:p w:rsidR="008C5926" w:rsidRPr="00F85D98" w:rsidRDefault="00F85D98">
      <w:pPr>
        <w:pStyle w:val="normal0"/>
        <w:numPr>
          <w:ilvl w:val="0"/>
          <w:numId w:val="1"/>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lastRenderedPageBreak/>
        <w:t>Flowcharts</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A spaced repetition flashcard system quickly works out which areas of the course work you are strongest in (you keep getting the answers right) and slowly makes those questions less frequent. Areas in which you give the wrong answers are identified as your weak point and therefore questions covering them become more prevalent.</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In this way, weak areas within your overall knowledge are quickly improved as the system continually updates itself and continues to test you on concepts where you need the most work to improve. Overall, spaced repetition flashcards will save you hours on your overall study time. </w:t>
      </w: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6</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below is considered to be one of the learning styles that people use to learn new information and remember it?</w:t>
      </w:r>
    </w:p>
    <w:p w:rsidR="008C5926" w:rsidRPr="00F85D98" w:rsidRDefault="00F85D98">
      <w:pPr>
        <w:pStyle w:val="normal0"/>
        <w:numPr>
          <w:ilvl w:val="0"/>
          <w:numId w:val="10"/>
        </w:numPr>
        <w:spacing w:before="240"/>
        <w:rPr>
          <w:rFonts w:asciiTheme="majorHAnsi" w:eastAsia="Nunito" w:hAnsiTheme="majorHAnsi" w:cstheme="majorHAnsi"/>
          <w:sz w:val="24"/>
          <w:szCs w:val="24"/>
        </w:rPr>
      </w:pPr>
      <w:r w:rsidRPr="00F85D98">
        <w:rPr>
          <w:rFonts w:asciiTheme="majorHAnsi" w:eastAsia="Nunito" w:hAnsiTheme="majorHAnsi" w:cstheme="majorHAnsi"/>
          <w:sz w:val="24"/>
          <w:szCs w:val="24"/>
        </w:rPr>
        <w:t>Deductive</w:t>
      </w:r>
    </w:p>
    <w:p w:rsidR="008C5926" w:rsidRPr="00F85D98" w:rsidRDefault="00F85D98">
      <w:pPr>
        <w:pStyle w:val="normal0"/>
        <w:numPr>
          <w:ilvl w:val="0"/>
          <w:numId w:val="10"/>
        </w:numPr>
        <w:rPr>
          <w:rFonts w:asciiTheme="majorHAnsi" w:eastAsia="Nunito" w:hAnsiTheme="majorHAnsi" w:cstheme="majorHAnsi"/>
          <w:sz w:val="24"/>
          <w:szCs w:val="24"/>
        </w:rPr>
      </w:pPr>
      <w:r w:rsidRPr="00F85D98">
        <w:rPr>
          <w:rFonts w:asciiTheme="majorHAnsi" w:eastAsia="Nunito" w:hAnsiTheme="majorHAnsi" w:cstheme="majorHAnsi"/>
          <w:sz w:val="24"/>
          <w:szCs w:val="24"/>
        </w:rPr>
        <w:t>Assimilation</w:t>
      </w:r>
    </w:p>
    <w:p w:rsidR="008C5926" w:rsidRPr="00F85D98" w:rsidRDefault="00F85D98">
      <w:pPr>
        <w:pStyle w:val="normal0"/>
        <w:numPr>
          <w:ilvl w:val="0"/>
          <w:numId w:val="10"/>
        </w:numPr>
        <w:rPr>
          <w:rFonts w:asciiTheme="majorHAnsi" w:eastAsia="Nunito" w:hAnsiTheme="majorHAnsi" w:cstheme="majorHAnsi"/>
          <w:b/>
          <w:sz w:val="24"/>
          <w:szCs w:val="24"/>
        </w:rPr>
      </w:pPr>
      <w:r w:rsidRPr="00F85D98">
        <w:rPr>
          <w:rFonts w:asciiTheme="majorHAnsi" w:eastAsia="Nunito" w:hAnsiTheme="majorHAnsi" w:cstheme="majorHAnsi"/>
          <w:b/>
          <w:sz w:val="24"/>
          <w:szCs w:val="24"/>
        </w:rPr>
        <w:t xml:space="preserve">Kinesthetic </w:t>
      </w:r>
    </w:p>
    <w:p w:rsidR="008C5926" w:rsidRPr="00F85D98" w:rsidRDefault="00F85D98">
      <w:pPr>
        <w:pStyle w:val="normal0"/>
        <w:numPr>
          <w:ilvl w:val="0"/>
          <w:numId w:val="10"/>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Chunking</w:t>
      </w: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Also called tactile learning, a kinesthetic approach to learning is very “hands-on”.</w:t>
      </w: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7</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below describes a learning style where charts, graphs and flashcards help the learner take in and process the course work easier?</w:t>
      </w:r>
    </w:p>
    <w:p w:rsidR="008C5926" w:rsidRPr="00F85D98" w:rsidRDefault="00F85D98">
      <w:pPr>
        <w:pStyle w:val="normal0"/>
        <w:numPr>
          <w:ilvl w:val="0"/>
          <w:numId w:val="6"/>
        </w:numPr>
        <w:spacing w:before="240"/>
        <w:rPr>
          <w:rFonts w:asciiTheme="majorHAnsi" w:eastAsia="Nunito" w:hAnsiTheme="majorHAnsi" w:cstheme="majorHAnsi"/>
          <w:sz w:val="24"/>
          <w:szCs w:val="24"/>
        </w:rPr>
      </w:pPr>
      <w:r w:rsidRPr="00F85D98">
        <w:rPr>
          <w:rFonts w:asciiTheme="majorHAnsi" w:eastAsia="Nunito" w:hAnsiTheme="majorHAnsi" w:cstheme="majorHAnsi"/>
          <w:sz w:val="24"/>
          <w:szCs w:val="24"/>
        </w:rPr>
        <w:t>Tactile</w:t>
      </w:r>
    </w:p>
    <w:p w:rsidR="008C5926" w:rsidRPr="00F85D98" w:rsidRDefault="00F85D98">
      <w:pPr>
        <w:pStyle w:val="normal0"/>
        <w:numPr>
          <w:ilvl w:val="0"/>
          <w:numId w:val="6"/>
        </w:numPr>
        <w:rPr>
          <w:rFonts w:asciiTheme="majorHAnsi" w:eastAsia="Nunito" w:hAnsiTheme="majorHAnsi" w:cstheme="majorHAnsi"/>
          <w:sz w:val="24"/>
          <w:szCs w:val="24"/>
        </w:rPr>
      </w:pPr>
      <w:r w:rsidRPr="00F85D98">
        <w:rPr>
          <w:rFonts w:asciiTheme="majorHAnsi" w:eastAsia="Nunito" w:hAnsiTheme="majorHAnsi" w:cstheme="majorHAnsi"/>
          <w:sz w:val="24"/>
          <w:szCs w:val="24"/>
        </w:rPr>
        <w:t>Auditory</w:t>
      </w:r>
    </w:p>
    <w:p w:rsidR="008C5926" w:rsidRPr="00F85D98" w:rsidRDefault="00F85D98">
      <w:pPr>
        <w:pStyle w:val="normal0"/>
        <w:numPr>
          <w:ilvl w:val="0"/>
          <w:numId w:val="6"/>
        </w:numPr>
        <w:rPr>
          <w:rFonts w:asciiTheme="majorHAnsi" w:eastAsia="Nunito" w:hAnsiTheme="majorHAnsi" w:cstheme="majorHAnsi"/>
          <w:b/>
          <w:sz w:val="24"/>
          <w:szCs w:val="24"/>
        </w:rPr>
      </w:pPr>
      <w:r w:rsidRPr="00F85D98">
        <w:rPr>
          <w:rFonts w:asciiTheme="majorHAnsi" w:eastAsia="Nunito" w:hAnsiTheme="majorHAnsi" w:cstheme="majorHAnsi"/>
          <w:b/>
          <w:sz w:val="24"/>
          <w:szCs w:val="24"/>
        </w:rPr>
        <w:t>Visual</w:t>
      </w:r>
    </w:p>
    <w:p w:rsidR="008C5926" w:rsidRPr="00F85D98" w:rsidRDefault="00F85D98">
      <w:pPr>
        <w:pStyle w:val="normal0"/>
        <w:numPr>
          <w:ilvl w:val="0"/>
          <w:numId w:val="6"/>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Reading</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A visual learner takes everything in through their eyes, for example, if they are reading from a text-heavy </w:t>
      </w:r>
      <w:proofErr w:type="spellStart"/>
      <w:r w:rsidRPr="00F85D98">
        <w:rPr>
          <w:rFonts w:asciiTheme="majorHAnsi" w:eastAsia="Nunito" w:hAnsiTheme="majorHAnsi" w:cstheme="majorHAnsi"/>
          <w:sz w:val="24"/>
          <w:szCs w:val="24"/>
        </w:rPr>
        <w:t>coursebook</w:t>
      </w:r>
      <w:proofErr w:type="spellEnd"/>
      <w:r w:rsidRPr="00F85D98">
        <w:rPr>
          <w:rFonts w:asciiTheme="majorHAnsi" w:eastAsia="Nunito" w:hAnsiTheme="majorHAnsi" w:cstheme="majorHAnsi"/>
          <w:sz w:val="24"/>
          <w:szCs w:val="24"/>
        </w:rPr>
        <w:t xml:space="preserve">, they will try to visualize what they are reading and turn it into pictures in their minds. That’s not the only aspect a visual learner uses to process information. Charts, graphs, flashcards and other visual learning techniques help them process information and remember it. They also use color-coding techniques to further enhance the visual aspects of their learning. </w:t>
      </w:r>
    </w:p>
    <w:p w:rsidR="008C5926" w:rsidRPr="00F85D98" w:rsidRDefault="008C5926">
      <w:pPr>
        <w:pStyle w:val="normal0"/>
        <w:spacing w:before="240" w:after="240"/>
        <w:rPr>
          <w:rFonts w:asciiTheme="majorHAnsi" w:eastAsia="Nunito" w:hAnsiTheme="majorHAnsi" w:cstheme="majorHAnsi"/>
          <w:sz w:val="24"/>
          <w:szCs w:val="24"/>
        </w:rPr>
      </w:pP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lastRenderedPageBreak/>
        <w:t>Question 8</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Ensuring that you spend some of your study time learning about anatomy is recommended before you take the exam. True or false?</w:t>
      </w:r>
    </w:p>
    <w:p w:rsidR="008C5926" w:rsidRPr="00F85D98" w:rsidRDefault="00F85D98">
      <w:pPr>
        <w:pStyle w:val="normal0"/>
        <w:numPr>
          <w:ilvl w:val="0"/>
          <w:numId w:val="2"/>
        </w:numPr>
        <w:spacing w:before="240"/>
        <w:rPr>
          <w:rFonts w:asciiTheme="majorHAnsi" w:eastAsia="Nunito" w:hAnsiTheme="majorHAnsi" w:cstheme="majorHAnsi"/>
          <w:b/>
          <w:sz w:val="24"/>
          <w:szCs w:val="24"/>
        </w:rPr>
      </w:pPr>
      <w:r w:rsidRPr="00F85D98">
        <w:rPr>
          <w:rFonts w:asciiTheme="majorHAnsi" w:eastAsia="Nunito" w:hAnsiTheme="majorHAnsi" w:cstheme="majorHAnsi"/>
          <w:b/>
          <w:sz w:val="24"/>
          <w:szCs w:val="24"/>
        </w:rPr>
        <w:t>True</w:t>
      </w:r>
    </w:p>
    <w:p w:rsidR="008C5926" w:rsidRPr="00F85D98" w:rsidRDefault="00F85D98">
      <w:pPr>
        <w:pStyle w:val="normal0"/>
        <w:numPr>
          <w:ilvl w:val="0"/>
          <w:numId w:val="2"/>
        </w:numPr>
        <w:spacing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False</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For those of you who don’t have a fitness background, it’s important to understand that knowing anatomy is one of the core principles to help you achieve your certification. And while the textbooks do cover all the important information, it really doesn’t hurt to include some anatomy studies into your preparation. </w:t>
      </w: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9</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Which of these below will help determine if you are ready to take the final exam?</w:t>
      </w:r>
    </w:p>
    <w:p w:rsidR="008C5926" w:rsidRPr="00F85D98" w:rsidRDefault="00F85D98">
      <w:pPr>
        <w:pStyle w:val="normal0"/>
        <w:numPr>
          <w:ilvl w:val="0"/>
          <w:numId w:val="9"/>
        </w:numPr>
        <w:spacing w:before="240"/>
        <w:rPr>
          <w:rFonts w:asciiTheme="majorHAnsi" w:eastAsia="Nunito" w:hAnsiTheme="majorHAnsi" w:cstheme="majorHAnsi"/>
          <w:sz w:val="24"/>
          <w:szCs w:val="24"/>
        </w:rPr>
      </w:pPr>
      <w:r w:rsidRPr="00F85D98">
        <w:rPr>
          <w:rFonts w:asciiTheme="majorHAnsi" w:eastAsia="Nunito" w:hAnsiTheme="majorHAnsi" w:cstheme="majorHAnsi"/>
          <w:sz w:val="24"/>
          <w:szCs w:val="24"/>
        </w:rPr>
        <w:t>Study guide</w:t>
      </w:r>
    </w:p>
    <w:p w:rsidR="008C5926" w:rsidRPr="00F85D98" w:rsidRDefault="00F85D98">
      <w:pPr>
        <w:pStyle w:val="normal0"/>
        <w:numPr>
          <w:ilvl w:val="0"/>
          <w:numId w:val="9"/>
        </w:numPr>
        <w:rPr>
          <w:rFonts w:asciiTheme="majorHAnsi" w:eastAsia="Nunito" w:hAnsiTheme="majorHAnsi" w:cstheme="majorHAnsi"/>
          <w:sz w:val="24"/>
          <w:szCs w:val="24"/>
        </w:rPr>
      </w:pPr>
      <w:r w:rsidRPr="00F85D98">
        <w:rPr>
          <w:rFonts w:asciiTheme="majorHAnsi" w:eastAsia="Nunito" w:hAnsiTheme="majorHAnsi" w:cstheme="majorHAnsi"/>
          <w:sz w:val="24"/>
          <w:szCs w:val="24"/>
        </w:rPr>
        <w:t>Mnemonics</w:t>
      </w:r>
    </w:p>
    <w:p w:rsidR="008C5926" w:rsidRPr="00F85D98" w:rsidRDefault="00F85D98">
      <w:pPr>
        <w:pStyle w:val="normal0"/>
        <w:numPr>
          <w:ilvl w:val="0"/>
          <w:numId w:val="9"/>
        </w:numPr>
        <w:rPr>
          <w:rFonts w:asciiTheme="majorHAnsi" w:eastAsia="Nunito" w:hAnsiTheme="majorHAnsi" w:cstheme="majorHAnsi"/>
          <w:sz w:val="24"/>
          <w:szCs w:val="24"/>
        </w:rPr>
      </w:pPr>
      <w:r w:rsidRPr="00F85D98">
        <w:rPr>
          <w:rFonts w:asciiTheme="majorHAnsi" w:eastAsia="Nunito" w:hAnsiTheme="majorHAnsi" w:cstheme="majorHAnsi"/>
          <w:sz w:val="24"/>
          <w:szCs w:val="24"/>
        </w:rPr>
        <w:t>Flashcards</w:t>
      </w:r>
    </w:p>
    <w:p w:rsidR="008C5926" w:rsidRPr="00F85D98" w:rsidRDefault="00F85D98">
      <w:pPr>
        <w:pStyle w:val="normal0"/>
        <w:numPr>
          <w:ilvl w:val="0"/>
          <w:numId w:val="9"/>
        </w:numPr>
        <w:spacing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Practice exams</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Taking at least one practice exam (but I would recommend more if possible) is essential before you tackle your certification exam. If you don’t pass your practice exam, you certainly ARE NOT ready. Start nailing those practice exams with ease and your knowledge base is big enough to see you through to your certification.</w:t>
      </w:r>
    </w:p>
    <w:p w:rsidR="008C5926" w:rsidRPr="00F85D98" w:rsidRDefault="00F85D98">
      <w:pPr>
        <w:pStyle w:val="normal0"/>
        <w:spacing w:before="240"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Question 10</w:t>
      </w:r>
    </w:p>
    <w:p w:rsidR="008C5926" w:rsidRPr="00F85D98" w:rsidRDefault="00F85D98">
      <w:pPr>
        <w:pStyle w:val="normal0"/>
        <w:spacing w:before="240" w:after="24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From the options below, which of these is </w:t>
      </w:r>
      <w:r w:rsidRPr="00F85D98">
        <w:rPr>
          <w:rFonts w:asciiTheme="majorHAnsi" w:eastAsia="Nunito" w:hAnsiTheme="majorHAnsi" w:cstheme="majorHAnsi"/>
          <w:b/>
          <w:sz w:val="24"/>
          <w:szCs w:val="24"/>
        </w:rPr>
        <w:t xml:space="preserve">not </w:t>
      </w:r>
      <w:r w:rsidRPr="00F85D98">
        <w:rPr>
          <w:rFonts w:asciiTheme="majorHAnsi" w:eastAsia="Nunito" w:hAnsiTheme="majorHAnsi" w:cstheme="majorHAnsi"/>
          <w:sz w:val="24"/>
          <w:szCs w:val="24"/>
        </w:rPr>
        <w:t>one of the four learning styles that most people use to take in information?</w:t>
      </w:r>
    </w:p>
    <w:p w:rsidR="008C5926" w:rsidRPr="00F85D98" w:rsidRDefault="00F85D98">
      <w:pPr>
        <w:pStyle w:val="normal0"/>
        <w:numPr>
          <w:ilvl w:val="0"/>
          <w:numId w:val="3"/>
        </w:numPr>
        <w:spacing w:before="240"/>
        <w:rPr>
          <w:rFonts w:asciiTheme="majorHAnsi" w:eastAsia="Nunito" w:hAnsiTheme="majorHAnsi" w:cstheme="majorHAnsi"/>
          <w:sz w:val="24"/>
          <w:szCs w:val="24"/>
        </w:rPr>
      </w:pPr>
      <w:r w:rsidRPr="00F85D98">
        <w:rPr>
          <w:rFonts w:asciiTheme="majorHAnsi" w:eastAsia="Nunito" w:hAnsiTheme="majorHAnsi" w:cstheme="majorHAnsi"/>
          <w:sz w:val="24"/>
          <w:szCs w:val="24"/>
        </w:rPr>
        <w:t>Kinesthetic</w:t>
      </w:r>
    </w:p>
    <w:p w:rsidR="008C5926" w:rsidRPr="00F85D98" w:rsidRDefault="00F85D98">
      <w:pPr>
        <w:pStyle w:val="normal0"/>
        <w:numPr>
          <w:ilvl w:val="0"/>
          <w:numId w:val="3"/>
        </w:numPr>
        <w:rPr>
          <w:rFonts w:asciiTheme="majorHAnsi" w:eastAsia="Nunito" w:hAnsiTheme="majorHAnsi" w:cstheme="majorHAnsi"/>
          <w:sz w:val="24"/>
          <w:szCs w:val="24"/>
        </w:rPr>
      </w:pPr>
      <w:r w:rsidRPr="00F85D98">
        <w:rPr>
          <w:rFonts w:asciiTheme="majorHAnsi" w:eastAsia="Nunito" w:hAnsiTheme="majorHAnsi" w:cstheme="majorHAnsi"/>
          <w:sz w:val="24"/>
          <w:szCs w:val="24"/>
        </w:rPr>
        <w:t>Visual</w:t>
      </w:r>
    </w:p>
    <w:p w:rsidR="008C5926" w:rsidRPr="00F85D98" w:rsidRDefault="00F85D98">
      <w:pPr>
        <w:pStyle w:val="normal0"/>
        <w:numPr>
          <w:ilvl w:val="0"/>
          <w:numId w:val="3"/>
        </w:numPr>
        <w:rPr>
          <w:rFonts w:asciiTheme="majorHAnsi" w:eastAsia="Nunito" w:hAnsiTheme="majorHAnsi" w:cstheme="majorHAnsi"/>
          <w:sz w:val="24"/>
          <w:szCs w:val="24"/>
        </w:rPr>
      </w:pPr>
      <w:r w:rsidRPr="00F85D98">
        <w:rPr>
          <w:rFonts w:asciiTheme="majorHAnsi" w:eastAsia="Nunito" w:hAnsiTheme="majorHAnsi" w:cstheme="majorHAnsi"/>
          <w:sz w:val="24"/>
          <w:szCs w:val="24"/>
        </w:rPr>
        <w:t>Auditory</w:t>
      </w:r>
    </w:p>
    <w:p w:rsidR="008C5926" w:rsidRPr="00F85D98" w:rsidRDefault="00F85D98">
      <w:pPr>
        <w:pStyle w:val="normal0"/>
        <w:numPr>
          <w:ilvl w:val="0"/>
          <w:numId w:val="3"/>
        </w:numPr>
        <w:spacing w:after="240"/>
        <w:rPr>
          <w:rFonts w:asciiTheme="majorHAnsi" w:eastAsia="Nunito" w:hAnsiTheme="majorHAnsi" w:cstheme="majorHAnsi"/>
          <w:b/>
          <w:sz w:val="24"/>
          <w:szCs w:val="24"/>
        </w:rPr>
      </w:pPr>
      <w:r w:rsidRPr="00F85D98">
        <w:rPr>
          <w:rFonts w:asciiTheme="majorHAnsi" w:eastAsia="Nunito" w:hAnsiTheme="majorHAnsi" w:cstheme="majorHAnsi"/>
          <w:b/>
          <w:sz w:val="24"/>
          <w:szCs w:val="24"/>
        </w:rPr>
        <w:t>Facilitation</w:t>
      </w:r>
    </w:p>
    <w:p w:rsidR="008C5926" w:rsidRPr="00F85D98" w:rsidRDefault="00F85D98">
      <w:pPr>
        <w:pStyle w:val="normal0"/>
        <w:rPr>
          <w:rFonts w:asciiTheme="majorHAnsi" w:eastAsia="Nunito" w:hAnsiTheme="majorHAnsi" w:cstheme="majorHAnsi"/>
          <w:sz w:val="24"/>
          <w:szCs w:val="24"/>
        </w:rPr>
      </w:pPr>
      <w:r w:rsidRPr="00F85D98">
        <w:rPr>
          <w:rFonts w:asciiTheme="majorHAnsi" w:eastAsia="Nunito" w:hAnsiTheme="majorHAnsi" w:cstheme="majorHAnsi"/>
          <w:sz w:val="24"/>
          <w:szCs w:val="24"/>
        </w:rPr>
        <w:t xml:space="preserve">Kinesthetic, visual and auditory are learning styles that we identified in chapter 2 along with reading/writing. Facilitation is not a learning style that fits in with those. </w:t>
      </w:r>
    </w:p>
    <w:sectPr w:rsidR="008C5926" w:rsidRPr="00F85D98" w:rsidSect="008C592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94A"/>
    <w:multiLevelType w:val="multilevel"/>
    <w:tmpl w:val="FDE24C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7E466BD"/>
    <w:multiLevelType w:val="multilevel"/>
    <w:tmpl w:val="476ED4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AD00340"/>
    <w:multiLevelType w:val="multilevel"/>
    <w:tmpl w:val="CE86A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1AB0653"/>
    <w:multiLevelType w:val="multilevel"/>
    <w:tmpl w:val="C0D425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4583468"/>
    <w:multiLevelType w:val="multilevel"/>
    <w:tmpl w:val="54022F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7914599"/>
    <w:multiLevelType w:val="multilevel"/>
    <w:tmpl w:val="756AFA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1F577642"/>
    <w:multiLevelType w:val="multilevel"/>
    <w:tmpl w:val="46B614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59F54378"/>
    <w:multiLevelType w:val="multilevel"/>
    <w:tmpl w:val="25A8FE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9C85B06"/>
    <w:multiLevelType w:val="multilevel"/>
    <w:tmpl w:val="D76CF4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73BD5D52"/>
    <w:multiLevelType w:val="multilevel"/>
    <w:tmpl w:val="D7709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0"/>
  </w:num>
  <w:num w:numId="3">
    <w:abstractNumId w:val="4"/>
  </w:num>
  <w:num w:numId="4">
    <w:abstractNumId w:val="6"/>
  </w:num>
  <w:num w:numId="5">
    <w:abstractNumId w:val="9"/>
  </w:num>
  <w:num w:numId="6">
    <w:abstractNumId w:val="5"/>
  </w:num>
  <w:num w:numId="7">
    <w:abstractNumId w:val="3"/>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5926"/>
    <w:rsid w:val="00725B11"/>
    <w:rsid w:val="008C5926"/>
    <w:rsid w:val="00A22463"/>
    <w:rsid w:val="00F85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63"/>
  </w:style>
  <w:style w:type="paragraph" w:styleId="Heading1">
    <w:name w:val="heading 1"/>
    <w:basedOn w:val="normal0"/>
    <w:next w:val="normal0"/>
    <w:rsid w:val="008C5926"/>
    <w:pPr>
      <w:keepNext/>
      <w:keepLines/>
      <w:spacing w:before="400" w:after="120"/>
      <w:outlineLvl w:val="0"/>
    </w:pPr>
    <w:rPr>
      <w:sz w:val="40"/>
      <w:szCs w:val="40"/>
    </w:rPr>
  </w:style>
  <w:style w:type="paragraph" w:styleId="Heading2">
    <w:name w:val="heading 2"/>
    <w:basedOn w:val="normal0"/>
    <w:next w:val="normal0"/>
    <w:rsid w:val="008C5926"/>
    <w:pPr>
      <w:keepNext/>
      <w:keepLines/>
      <w:spacing w:before="360" w:after="120"/>
      <w:outlineLvl w:val="1"/>
    </w:pPr>
    <w:rPr>
      <w:sz w:val="32"/>
      <w:szCs w:val="32"/>
    </w:rPr>
  </w:style>
  <w:style w:type="paragraph" w:styleId="Heading3">
    <w:name w:val="heading 3"/>
    <w:basedOn w:val="normal0"/>
    <w:next w:val="normal0"/>
    <w:rsid w:val="008C5926"/>
    <w:pPr>
      <w:keepNext/>
      <w:keepLines/>
      <w:spacing w:before="320" w:after="80"/>
      <w:outlineLvl w:val="2"/>
    </w:pPr>
    <w:rPr>
      <w:color w:val="434343"/>
      <w:sz w:val="28"/>
      <w:szCs w:val="28"/>
    </w:rPr>
  </w:style>
  <w:style w:type="paragraph" w:styleId="Heading4">
    <w:name w:val="heading 4"/>
    <w:basedOn w:val="normal0"/>
    <w:next w:val="normal0"/>
    <w:rsid w:val="008C5926"/>
    <w:pPr>
      <w:keepNext/>
      <w:keepLines/>
      <w:spacing w:before="280" w:after="80"/>
      <w:outlineLvl w:val="3"/>
    </w:pPr>
    <w:rPr>
      <w:color w:val="666666"/>
      <w:sz w:val="24"/>
      <w:szCs w:val="24"/>
    </w:rPr>
  </w:style>
  <w:style w:type="paragraph" w:styleId="Heading5">
    <w:name w:val="heading 5"/>
    <w:basedOn w:val="normal0"/>
    <w:next w:val="normal0"/>
    <w:rsid w:val="008C5926"/>
    <w:pPr>
      <w:keepNext/>
      <w:keepLines/>
      <w:spacing w:before="240" w:after="80"/>
      <w:outlineLvl w:val="4"/>
    </w:pPr>
    <w:rPr>
      <w:color w:val="666666"/>
    </w:rPr>
  </w:style>
  <w:style w:type="paragraph" w:styleId="Heading6">
    <w:name w:val="heading 6"/>
    <w:basedOn w:val="normal0"/>
    <w:next w:val="normal0"/>
    <w:rsid w:val="008C592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C5926"/>
  </w:style>
  <w:style w:type="paragraph" w:styleId="Title">
    <w:name w:val="Title"/>
    <w:basedOn w:val="normal0"/>
    <w:next w:val="normal0"/>
    <w:rsid w:val="008C5926"/>
    <w:pPr>
      <w:keepNext/>
      <w:keepLines/>
      <w:spacing w:after="60"/>
    </w:pPr>
    <w:rPr>
      <w:sz w:val="52"/>
      <w:szCs w:val="52"/>
    </w:rPr>
  </w:style>
  <w:style w:type="paragraph" w:styleId="Subtitle">
    <w:name w:val="Subtitle"/>
    <w:basedOn w:val="normal0"/>
    <w:next w:val="normal0"/>
    <w:rsid w:val="008C5926"/>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25B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Taylor</cp:lastModifiedBy>
  <cp:revision>3</cp:revision>
  <dcterms:created xsi:type="dcterms:W3CDTF">2020-04-10T08:44:00Z</dcterms:created>
  <dcterms:modified xsi:type="dcterms:W3CDTF">2020-05-03T10:00:00Z</dcterms:modified>
</cp:coreProperties>
</file>